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77" w:rsidRDefault="007F3377" w:rsidP="007F3377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sz w:val="28"/>
          <w:szCs w:val="28"/>
          <w:lang w:val="en-US" w:eastAsia="en-US"/>
        </w:rPr>
      </w:pPr>
      <w:r>
        <w:rPr>
          <w:rFonts w:eastAsia="Calibri"/>
          <w:b/>
          <w:sz w:val="28"/>
          <w:szCs w:val="28"/>
          <w:lang w:eastAsia="en-US"/>
        </w:rPr>
        <w:t>Аннотация</w:t>
      </w:r>
    </w:p>
    <w:p w:rsidR="00792504" w:rsidRPr="00792504" w:rsidRDefault="00792504" w:rsidP="00792504">
      <w:pPr>
        <w:widowControl/>
        <w:shd w:val="clear" w:color="auto" w:fill="FFFFFF"/>
        <w:autoSpaceDE/>
        <w:autoSpaceDN/>
        <w:adjustRightInd/>
        <w:ind w:right="10" w:firstLine="706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792504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Программа учебного предмета </w:t>
      </w:r>
      <w:r w:rsidRPr="00792504">
        <w:rPr>
          <w:sz w:val="28"/>
          <w:szCs w:val="28"/>
        </w:rPr>
        <w:t>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представляет собой адаптированную программу, созданную на базе программ по сольфеджио для детских музыкальных школ.</w:t>
      </w:r>
    </w:p>
    <w:p w:rsidR="00792504" w:rsidRPr="00792504" w:rsidRDefault="00792504" w:rsidP="00792504">
      <w:pPr>
        <w:widowControl/>
        <w:autoSpaceDE/>
        <w:autoSpaceDN/>
        <w:adjustRightInd/>
        <w:ind w:left="-720" w:firstLine="720"/>
        <w:jc w:val="both"/>
        <w:rPr>
          <w:sz w:val="28"/>
          <w:szCs w:val="28"/>
        </w:rPr>
      </w:pPr>
      <w:r w:rsidRPr="00792504">
        <w:rPr>
          <w:sz w:val="28"/>
          <w:szCs w:val="28"/>
        </w:rPr>
        <w:t>Направленность программы - художественно-эстетическая.</w:t>
      </w:r>
    </w:p>
    <w:p w:rsidR="00792504" w:rsidRPr="00792504" w:rsidRDefault="00792504" w:rsidP="0079250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2504">
        <w:rPr>
          <w:rFonts w:eastAsiaTheme="minorHAnsi"/>
          <w:sz w:val="28"/>
          <w:szCs w:val="28"/>
          <w:lang w:eastAsia="en-US"/>
        </w:rPr>
        <w:t xml:space="preserve"> Пение является весьма действенным методом эстетического воспитания. В процессе обучения вокалу дети осваивают основы вокального исполнительства, развивают художественный вкус, расширяют кругозор, познают основы актерского мастерства. Самый короткий путь эмоционального раскрепощения ребенка, снятия зажатости, обучения чувствованию и художественному воображению - это путь через игру, фантазирование. Но и знание основ теории музыки, умение понять исполняемое произведение и особенности его строения, способность подобрать гармоническое сопровождения к знакомой мелодии – все это возможно лишь при изучении предмета «Музыкальная грамота». </w:t>
      </w:r>
    </w:p>
    <w:p w:rsidR="00792504" w:rsidRPr="00792504" w:rsidRDefault="00792504" w:rsidP="0079250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92504">
        <w:rPr>
          <w:rFonts w:eastAsiaTheme="minorHAnsi"/>
          <w:sz w:val="28"/>
          <w:szCs w:val="28"/>
          <w:lang w:eastAsia="en-US"/>
        </w:rPr>
        <w:t xml:space="preserve">Именно для того, чтобы ребенок, наделенный способностью и тягой к творчеству, развил свои вокальные способности, смог овладеть умениями и навыками вокального искусства, </w:t>
      </w:r>
      <w:proofErr w:type="spellStart"/>
      <w:r w:rsidRPr="00792504">
        <w:rPr>
          <w:rFonts w:eastAsiaTheme="minorHAnsi"/>
          <w:sz w:val="28"/>
          <w:szCs w:val="28"/>
          <w:lang w:eastAsia="en-US"/>
        </w:rPr>
        <w:t>самореализовался</w:t>
      </w:r>
      <w:proofErr w:type="spellEnd"/>
      <w:r w:rsidRPr="00792504">
        <w:rPr>
          <w:rFonts w:eastAsiaTheme="minorHAnsi"/>
          <w:sz w:val="28"/>
          <w:szCs w:val="28"/>
          <w:lang w:eastAsia="en-US"/>
        </w:rPr>
        <w:t xml:space="preserve"> в творчестве, научился голосом передавать внутреннее эмоциональное состояние, создана программа  по предмету «Музыкальная грамота». Значительная часть данной программы состоит из разделов, способствующих развитию именно вокально-интонационных навыков обучающихся.</w:t>
      </w:r>
    </w:p>
    <w:p w:rsidR="00792504" w:rsidRPr="00792504" w:rsidRDefault="00792504" w:rsidP="00792504">
      <w:pPr>
        <w:widowControl/>
        <w:suppressAutoHyphens/>
        <w:autoSpaceDE/>
        <w:adjustRightInd/>
        <w:jc w:val="both"/>
        <w:textAlignment w:val="baseline"/>
        <w:rPr>
          <w:rFonts w:eastAsia="Lucida Sans Unicode"/>
          <w:kern w:val="3"/>
          <w:sz w:val="28"/>
          <w:szCs w:val="28"/>
          <w:lang w:eastAsia="zh-CN" w:bidi="hi-IN"/>
        </w:rPr>
      </w:pPr>
      <w:r w:rsidRPr="00792504">
        <w:rPr>
          <w:rFonts w:eastAsia="Lucida Sans Unicode"/>
          <w:kern w:val="3"/>
          <w:sz w:val="28"/>
          <w:szCs w:val="28"/>
          <w:lang w:eastAsia="zh-CN" w:bidi="hi-IN"/>
        </w:rPr>
        <w:t xml:space="preserve">         Активное развитие музыкальных способностей, творческих и исполнительских навыков у детей младшего, среднего и старшего школьного возраста является одним из важнейших факторов, определяющих успех всего музыкального обучения. Раннее приобщение детей к музыке создает необходимые условия для всестороннего развития личности ребенка, а также помогает выявлению детей, обладающих исключительными музыкальными данными.</w:t>
      </w:r>
    </w:p>
    <w:p w:rsidR="00792504" w:rsidRPr="00792504" w:rsidRDefault="00792504" w:rsidP="00792504">
      <w:pPr>
        <w:widowControl/>
        <w:suppressAutoHyphens/>
        <w:autoSpaceDE/>
        <w:adjustRightInd/>
        <w:ind w:firstLine="708"/>
        <w:jc w:val="both"/>
        <w:textAlignment w:val="baseline"/>
        <w:rPr>
          <w:rFonts w:eastAsia="Lucida Sans Unicode"/>
          <w:kern w:val="3"/>
          <w:sz w:val="28"/>
          <w:szCs w:val="28"/>
          <w:lang w:eastAsia="zh-CN" w:bidi="hi-IN"/>
        </w:rPr>
      </w:pPr>
      <w:r w:rsidRPr="00792504">
        <w:rPr>
          <w:rFonts w:eastAsia="Lucida Sans Unicode"/>
          <w:kern w:val="3"/>
          <w:sz w:val="28"/>
          <w:szCs w:val="28"/>
          <w:lang w:eastAsia="zh-CN" w:bidi="hi-IN"/>
        </w:rPr>
        <w:t>Программа предмета «Музыкальная грамота» позволяет одновременно развивать умения и навыки, необходимые как для пения, так и для обучения игре на инструменте, что обеспечит в дальнейшем более интенсивное музыкальное развитие детей.</w:t>
      </w:r>
    </w:p>
    <w:p w:rsidR="00792504" w:rsidRDefault="00792504" w:rsidP="00792504">
      <w:pPr>
        <w:widowControl/>
        <w:autoSpaceDE/>
        <w:autoSpaceDN/>
        <w:adjustRightInd/>
        <w:ind w:firstLine="708"/>
        <w:jc w:val="both"/>
        <w:rPr>
          <w:sz w:val="28"/>
          <w:szCs w:val="28"/>
          <w:lang w:val="tt-RU"/>
        </w:rPr>
      </w:pPr>
      <w:r w:rsidRPr="00792504">
        <w:rPr>
          <w:sz w:val="28"/>
          <w:szCs w:val="28"/>
        </w:rPr>
        <w:t xml:space="preserve">Предлагаемая образовательная программа по предмету представляет </w:t>
      </w:r>
      <w:r>
        <w:rPr>
          <w:sz w:val="28"/>
          <w:szCs w:val="28"/>
        </w:rPr>
        <w:t>собой адаптированную программу</w:t>
      </w:r>
      <w:r>
        <w:rPr>
          <w:sz w:val="28"/>
          <w:szCs w:val="28"/>
          <w:lang w:val="tt-RU"/>
        </w:rPr>
        <w:t xml:space="preserve">, </w:t>
      </w:r>
      <w:r w:rsidRPr="00792504">
        <w:rPr>
          <w:sz w:val="28"/>
          <w:szCs w:val="28"/>
        </w:rPr>
        <w:t>созданную на базе различных программ по музыкальной грамоте и сольфеджио для ДМШ</w:t>
      </w:r>
      <w:r>
        <w:rPr>
          <w:sz w:val="28"/>
          <w:szCs w:val="28"/>
          <w:lang w:val="tt-RU"/>
        </w:rPr>
        <w:t>.</w:t>
      </w:r>
      <w:r w:rsidRPr="00792504">
        <w:rPr>
          <w:sz w:val="28"/>
          <w:szCs w:val="28"/>
        </w:rPr>
        <w:t xml:space="preserve"> </w:t>
      </w:r>
    </w:p>
    <w:p w:rsidR="00792504" w:rsidRDefault="00792504" w:rsidP="00792504">
      <w:pPr>
        <w:widowControl/>
        <w:autoSpaceDE/>
        <w:autoSpaceDN/>
        <w:adjustRightInd/>
        <w:ind w:left="709"/>
        <w:jc w:val="both"/>
        <w:rPr>
          <w:sz w:val="28"/>
          <w:szCs w:val="28"/>
          <w:lang w:val="tt-RU"/>
        </w:rPr>
      </w:pPr>
      <w:r w:rsidRPr="00792504">
        <w:rPr>
          <w:sz w:val="28"/>
          <w:szCs w:val="28"/>
        </w:rPr>
        <w:t>Данная программа</w:t>
      </w:r>
      <w:r>
        <w:rPr>
          <w:sz w:val="28"/>
          <w:szCs w:val="28"/>
        </w:rPr>
        <w:t xml:space="preserve"> рассчитана на </w:t>
      </w:r>
      <w:r>
        <w:rPr>
          <w:sz w:val="28"/>
          <w:szCs w:val="28"/>
          <w:lang w:val="tt-RU"/>
        </w:rPr>
        <w:t>5</w:t>
      </w:r>
      <w:r w:rsidRPr="00792504">
        <w:rPr>
          <w:sz w:val="28"/>
          <w:szCs w:val="28"/>
        </w:rPr>
        <w:t xml:space="preserve"> лет обучения,  для детей в возрасте</w:t>
      </w:r>
    </w:p>
    <w:p w:rsidR="00792504" w:rsidRDefault="00792504" w:rsidP="00792504">
      <w:pPr>
        <w:widowControl/>
        <w:autoSpaceDE/>
        <w:autoSpaceDN/>
        <w:adjustRightInd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 7 до 14 лет.</w:t>
      </w:r>
    </w:p>
    <w:p w:rsidR="00792504" w:rsidRDefault="00792504" w:rsidP="00792504">
      <w:pPr>
        <w:widowControl/>
        <w:autoSpaceDE/>
        <w:autoSpaceDN/>
        <w:adjustRightInd/>
        <w:ind w:left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Аудиторная нагрузка 1 час в неделю.</w:t>
      </w:r>
    </w:p>
    <w:p w:rsidR="00792504" w:rsidRPr="00ED1C8A" w:rsidRDefault="00792504" w:rsidP="00ED1C8A">
      <w:pPr>
        <w:shd w:val="clear" w:color="auto" w:fill="FFFFFF"/>
        <w:tabs>
          <w:tab w:val="left" w:pos="595"/>
        </w:tabs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  <w:lang w:val="tt-RU"/>
        </w:rPr>
        <w:t xml:space="preserve">  </w:t>
      </w:r>
      <w:r>
        <w:rPr>
          <w:sz w:val="28"/>
          <w:szCs w:val="28"/>
        </w:rPr>
        <w:t xml:space="preserve">Объем учебного времени составляет </w:t>
      </w:r>
      <w:r>
        <w:rPr>
          <w:color w:val="000000"/>
          <w:sz w:val="28"/>
          <w:szCs w:val="28"/>
          <w:lang w:val="tt-RU"/>
        </w:rPr>
        <w:t>175</w:t>
      </w:r>
      <w:r>
        <w:rPr>
          <w:color w:val="000000"/>
          <w:sz w:val="28"/>
          <w:szCs w:val="28"/>
        </w:rPr>
        <w:t xml:space="preserve"> часов.</w:t>
      </w:r>
    </w:p>
    <w:p w:rsidR="00ED1C8A" w:rsidRDefault="00ED1C8A" w:rsidP="00ED1C8A">
      <w:pPr>
        <w:suppressAutoHyphens/>
        <w:autoSpaceDE/>
        <w:autoSpaceDN/>
        <w:adjustRightInd/>
        <w:ind w:firstLine="567"/>
        <w:jc w:val="both"/>
        <w:rPr>
          <w:sz w:val="28"/>
          <w:szCs w:val="28"/>
          <w:lang w:val="tt-RU"/>
        </w:rPr>
      </w:pPr>
      <w:proofErr w:type="gramStart"/>
      <w:r w:rsidRPr="00ED1C8A">
        <w:rPr>
          <w:sz w:val="28"/>
          <w:szCs w:val="28"/>
        </w:rPr>
        <w:t>По окончании ДМШ обучающийся должен уметь применить свои знания и навыки на практике – уметь правильно и интонационно точно петь выученный или незнакомый музыкальный отрывок, подобрать мелодию, несложный аккомпанемент, записать музыкальную фразу, тему, анализировать на слух и по нотному тексту отдельные элементы музыкальной речи и небольшие музыкальные произведения (в том числе из репертуара по вокалу или  инструменту) и т.д.</w:t>
      </w:r>
      <w:proofErr w:type="gramEnd"/>
    </w:p>
    <w:p w:rsidR="00ED1C8A" w:rsidRPr="00E33BE3" w:rsidRDefault="00ED1C8A" w:rsidP="00ED1C8A">
      <w:pPr>
        <w:widowControl/>
        <w:tabs>
          <w:tab w:val="left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E33BE3">
        <w:rPr>
          <w:sz w:val="28"/>
          <w:szCs w:val="28"/>
        </w:rPr>
        <w:t xml:space="preserve"> Основными видами контроля успеваемости являются:</w:t>
      </w:r>
    </w:p>
    <w:p w:rsidR="00ED1C8A" w:rsidRPr="00E33BE3" w:rsidRDefault="00ED1C8A" w:rsidP="00ED1C8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E33BE3">
        <w:rPr>
          <w:sz w:val="28"/>
          <w:szCs w:val="28"/>
        </w:rPr>
        <w:t>- текущий контроль успеваемости</w:t>
      </w:r>
    </w:p>
    <w:p w:rsidR="00ED1C8A" w:rsidRPr="00E33BE3" w:rsidRDefault="00ED1C8A" w:rsidP="00ED1C8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E33BE3">
        <w:rPr>
          <w:sz w:val="28"/>
          <w:szCs w:val="28"/>
        </w:rPr>
        <w:t>- промежуточная аттестация</w:t>
      </w:r>
    </w:p>
    <w:p w:rsidR="00ED1C8A" w:rsidRPr="00E33BE3" w:rsidRDefault="00ED1C8A" w:rsidP="00ED1C8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E33BE3">
        <w:rPr>
          <w:sz w:val="28"/>
          <w:szCs w:val="28"/>
        </w:rPr>
        <w:t>- итоговая аттестация</w:t>
      </w:r>
    </w:p>
    <w:p w:rsidR="00ED1C8A" w:rsidRPr="00E33BE3" w:rsidRDefault="00ED1C8A" w:rsidP="00ED1C8A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ED1C8A" w:rsidRPr="00181133" w:rsidRDefault="00ED1C8A" w:rsidP="00ED1C8A">
      <w:pPr>
        <w:ind w:firstLine="709"/>
        <w:rPr>
          <w:sz w:val="28"/>
          <w:szCs w:val="28"/>
        </w:rPr>
      </w:pPr>
    </w:p>
    <w:p w:rsidR="00ED1C8A" w:rsidRPr="008F3FFE" w:rsidRDefault="00ED1C8A" w:rsidP="00ED1C8A">
      <w:pPr>
        <w:shd w:val="clear" w:color="auto" w:fill="FFFFFF"/>
        <w:tabs>
          <w:tab w:val="left" w:pos="595"/>
        </w:tabs>
        <w:rPr>
          <w:color w:val="000000"/>
          <w:sz w:val="28"/>
          <w:szCs w:val="28"/>
        </w:rPr>
      </w:pPr>
    </w:p>
    <w:p w:rsidR="00ED1C8A" w:rsidRPr="00ED1C8A" w:rsidRDefault="00ED1C8A" w:rsidP="00ED1C8A">
      <w:pPr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  <w:r w:rsidRPr="00ED1C8A">
        <w:rPr>
          <w:sz w:val="28"/>
          <w:szCs w:val="28"/>
        </w:rPr>
        <w:t xml:space="preserve"> </w:t>
      </w:r>
    </w:p>
    <w:p w:rsidR="00ED1C8A" w:rsidRPr="00ED1C8A" w:rsidRDefault="00ED1C8A" w:rsidP="00ED1C8A">
      <w:pPr>
        <w:widowControl/>
        <w:jc w:val="center"/>
        <w:rPr>
          <w:b/>
          <w:bCs/>
          <w:color w:val="000000"/>
          <w:sz w:val="28"/>
          <w:szCs w:val="28"/>
        </w:rPr>
      </w:pPr>
    </w:p>
    <w:p w:rsidR="00792504" w:rsidRPr="00792504" w:rsidRDefault="00792504" w:rsidP="00792504">
      <w:pPr>
        <w:widowControl/>
        <w:autoSpaceDE/>
        <w:autoSpaceDN/>
        <w:adjustRightInd/>
        <w:ind w:left="709"/>
        <w:jc w:val="center"/>
        <w:rPr>
          <w:sz w:val="28"/>
          <w:szCs w:val="28"/>
        </w:rPr>
      </w:pPr>
    </w:p>
    <w:p w:rsidR="00792504" w:rsidRPr="00792504" w:rsidRDefault="00792504" w:rsidP="00792504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792504" w:rsidRPr="00792504" w:rsidRDefault="00792504" w:rsidP="007F3377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E1BBD" w:rsidRDefault="004E1BBD"/>
    <w:sectPr w:rsidR="004E1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AC"/>
    <w:rsid w:val="001641AC"/>
    <w:rsid w:val="004E1BBD"/>
    <w:rsid w:val="00792504"/>
    <w:rsid w:val="007F3377"/>
    <w:rsid w:val="00ED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</cp:revision>
  <dcterms:created xsi:type="dcterms:W3CDTF">2021-08-06T10:16:00Z</dcterms:created>
  <dcterms:modified xsi:type="dcterms:W3CDTF">2021-08-06T13:12:00Z</dcterms:modified>
</cp:coreProperties>
</file>